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5C5" w:rsidRDefault="004A15C5" w:rsidP="004A15C5">
      <w:pPr>
        <w:ind w:firstLine="709"/>
        <w:jc w:val="center"/>
        <w:rPr>
          <w:b/>
          <w:sz w:val="28"/>
          <w:szCs w:val="28"/>
          <w:lang w:val="kk-KZ"/>
        </w:rPr>
      </w:pPr>
      <w:bookmarkStart w:id="0" w:name="_GoBack"/>
      <w:r w:rsidRPr="004A15C5">
        <w:rPr>
          <w:b/>
          <w:sz w:val="28"/>
          <w:szCs w:val="28"/>
          <w:lang w:val="kk-KZ"/>
        </w:rPr>
        <w:t>7 ТАҚЫРЫП. ЭЛЕКТРОНЕЙТРАЛДЫЛЫҚ</w:t>
      </w:r>
      <w:r>
        <w:rPr>
          <w:b/>
          <w:sz w:val="28"/>
          <w:szCs w:val="28"/>
          <w:lang w:val="kk-KZ"/>
        </w:rPr>
        <w:t xml:space="preserve"> </w:t>
      </w:r>
      <w:r w:rsidRPr="004A15C5">
        <w:rPr>
          <w:b/>
          <w:sz w:val="28"/>
          <w:szCs w:val="28"/>
          <w:lang w:val="kk-KZ"/>
        </w:rPr>
        <w:t>ТЕҢДЕУІН ШЕШУ МЫСАЛДАРЫ.</w:t>
      </w:r>
    </w:p>
    <w:bookmarkEnd w:id="0"/>
    <w:p w:rsidR="004A15C5" w:rsidRPr="004A15C5" w:rsidRDefault="004A15C5" w:rsidP="004A15C5">
      <w:pPr>
        <w:ind w:firstLine="709"/>
        <w:jc w:val="both"/>
        <w:rPr>
          <w:b/>
          <w:sz w:val="28"/>
          <w:szCs w:val="28"/>
          <w:lang w:val="kk-KZ"/>
        </w:rPr>
      </w:pPr>
    </w:p>
    <w:p w:rsidR="004A15C5" w:rsidRPr="000A3464" w:rsidRDefault="004A15C5" w:rsidP="004A15C5">
      <w:pPr>
        <w:ind w:firstLine="709"/>
        <w:jc w:val="both"/>
        <w:rPr>
          <w:sz w:val="28"/>
          <w:szCs w:val="28"/>
          <w:lang w:val="kk-KZ"/>
        </w:rPr>
      </w:pPr>
      <w:r w:rsidRPr="00FD322B">
        <w:rPr>
          <w:sz w:val="28"/>
          <w:szCs w:val="28"/>
          <w:lang w:val="kk-KZ"/>
        </w:rPr>
        <w:t xml:space="preserve">Донорлардың валенттік қабатында жартылай өткізгіш атомдарға қарағанда бір электрон көп, ал акцепторлар аз. Сондықтан донорлар мен акцепторлар өткізгіштік </w:t>
      </w:r>
      <w:r>
        <w:rPr>
          <w:sz w:val="28"/>
          <w:szCs w:val="28"/>
          <w:lang w:val="kk-KZ"/>
        </w:rPr>
        <w:t>аймаққа</w:t>
      </w:r>
      <w:r w:rsidRPr="00FD322B">
        <w:rPr>
          <w:sz w:val="28"/>
          <w:szCs w:val="28"/>
          <w:lang w:val="kk-KZ"/>
        </w:rPr>
        <w:t xml:space="preserve"> бір электрон беру немесе валенттік аймақтан бір электронды қабылдау арқылы иондануы мүмкін. </w:t>
      </w:r>
      <w:r w:rsidRPr="000A3464">
        <w:rPr>
          <w:sz w:val="28"/>
          <w:szCs w:val="28"/>
          <w:lang w:val="kk-KZ"/>
        </w:rPr>
        <w:t>Бұл жағдайда донорлар мен акцепторлардың бейтарап атомдары қоспа иондарына айналады.</w:t>
      </w:r>
    </w:p>
    <w:p w:rsidR="004A15C5" w:rsidRPr="000A3464" w:rsidRDefault="004A15C5" w:rsidP="004A15C5">
      <w:pPr>
        <w:ind w:firstLine="708"/>
        <w:jc w:val="both"/>
        <w:rPr>
          <w:sz w:val="28"/>
          <w:szCs w:val="28"/>
          <w:lang w:val="kk-KZ"/>
        </w:rPr>
      </w:pPr>
      <w:r w:rsidRPr="000A3464">
        <w:rPr>
          <w:sz w:val="28"/>
          <w:szCs w:val="28"/>
          <w:lang w:val="kk-KZ"/>
        </w:rPr>
        <w:t xml:space="preserve">Егер электрлік бейтарап жартылай өткізгіште тек донорлық қоспа болса, онда электрон концентрациясы </w:t>
      </w:r>
      <w:r>
        <w:rPr>
          <w:sz w:val="28"/>
          <w:szCs w:val="28"/>
          <w:lang w:val="kk-KZ"/>
        </w:rPr>
        <w:t>кемтік</w:t>
      </w:r>
      <w:r w:rsidRPr="000A3464">
        <w:rPr>
          <w:sz w:val="28"/>
          <w:szCs w:val="28"/>
          <w:lang w:val="kk-KZ"/>
        </w:rPr>
        <w:t xml:space="preserve"> концентрациясынан асып түседі:</w:t>
      </w:r>
    </w:p>
    <w:p w:rsidR="004A15C5" w:rsidRPr="000A3464" w:rsidRDefault="004A15C5" w:rsidP="004A15C5">
      <w:pPr>
        <w:jc w:val="center"/>
        <w:rPr>
          <w:sz w:val="28"/>
          <w:szCs w:val="28"/>
          <w:lang w:val="kk-KZ"/>
        </w:rPr>
      </w:pPr>
      <w:r w:rsidRPr="00B2751E">
        <w:rPr>
          <w:i/>
          <w:noProof/>
          <w:position w:val="-12"/>
          <w:sz w:val="28"/>
          <w:szCs w:val="28"/>
        </w:rPr>
        <w:object w:dxaOrig="180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0pt;height:22.5pt" o:ole="">
            <v:imagedata r:id="rId4" o:title=""/>
          </v:shape>
          <o:OLEObject Type="Embed" ProgID="Equation.3" ShapeID="_x0000_i1025" DrawAspect="Content" ObjectID="_1792389884" r:id="rId5"/>
        </w:object>
      </w:r>
      <w:r w:rsidRPr="000A3464">
        <w:rPr>
          <w:sz w:val="28"/>
          <w:szCs w:val="28"/>
          <w:lang w:val="kk-KZ"/>
        </w:rPr>
        <w:t>.</w:t>
      </w:r>
    </w:p>
    <w:p w:rsidR="004A15C5" w:rsidRPr="000A3464" w:rsidRDefault="004A15C5" w:rsidP="004A15C5">
      <w:pPr>
        <w:ind w:firstLine="709"/>
        <w:jc w:val="both"/>
        <w:rPr>
          <w:sz w:val="28"/>
          <w:szCs w:val="28"/>
          <w:lang w:val="kk-KZ"/>
        </w:rPr>
      </w:pPr>
      <w:r w:rsidRPr="000A3464">
        <w:rPr>
          <w:sz w:val="28"/>
          <w:szCs w:val="28"/>
          <w:lang w:val="kk-KZ"/>
        </w:rPr>
        <w:t xml:space="preserve">Акцепторлармен легирленген жағдайда </w:t>
      </w:r>
      <w:r>
        <w:rPr>
          <w:sz w:val="28"/>
          <w:szCs w:val="28"/>
          <w:lang w:val="kk-KZ"/>
        </w:rPr>
        <w:t>кемтіктердің</w:t>
      </w:r>
      <w:r w:rsidRPr="000A3464">
        <w:rPr>
          <w:sz w:val="28"/>
          <w:szCs w:val="28"/>
          <w:lang w:val="kk-KZ"/>
        </w:rPr>
        <w:t xml:space="preserve"> концентрациясы электрон концентрациясынан асып түседі:</w:t>
      </w:r>
    </w:p>
    <w:p w:rsidR="004A15C5" w:rsidRPr="000A3464" w:rsidRDefault="004A15C5" w:rsidP="004A15C5">
      <w:pPr>
        <w:jc w:val="center"/>
        <w:rPr>
          <w:sz w:val="28"/>
          <w:szCs w:val="28"/>
          <w:lang w:val="kk-KZ"/>
        </w:rPr>
      </w:pPr>
      <w:r w:rsidRPr="00B2751E">
        <w:rPr>
          <w:i/>
          <w:noProof/>
          <w:position w:val="-12"/>
          <w:sz w:val="28"/>
          <w:szCs w:val="28"/>
        </w:rPr>
        <w:object w:dxaOrig="1740" w:dyaOrig="440">
          <v:shape id="_x0000_i1026" type="#_x0000_t75" alt="" style="width:87.75pt;height:22.5pt" o:ole="">
            <v:imagedata r:id="rId6" o:title=""/>
          </v:shape>
          <o:OLEObject Type="Embed" ProgID="Equation.3" ShapeID="_x0000_i1026" DrawAspect="Content" ObjectID="_1792389885" r:id="rId7"/>
        </w:object>
      </w:r>
      <w:r w:rsidRPr="000A3464">
        <w:rPr>
          <w:sz w:val="28"/>
          <w:szCs w:val="28"/>
          <w:lang w:val="kk-KZ"/>
        </w:rPr>
        <w:t>.</w:t>
      </w:r>
    </w:p>
    <w:p w:rsidR="004A15C5" w:rsidRPr="000A3464" w:rsidRDefault="004A15C5" w:rsidP="004A15C5">
      <w:pPr>
        <w:ind w:firstLine="709"/>
        <w:jc w:val="both"/>
        <w:rPr>
          <w:sz w:val="28"/>
          <w:szCs w:val="28"/>
          <w:lang w:val="kk-KZ"/>
        </w:rPr>
      </w:pPr>
      <w:r w:rsidRPr="000A3464">
        <w:rPr>
          <w:sz w:val="28"/>
          <w:szCs w:val="28"/>
          <w:lang w:val="kk-KZ"/>
        </w:rPr>
        <w:t xml:space="preserve">Бірінші жағдайда жартылай өткізгіш </w:t>
      </w:r>
      <w:r w:rsidRPr="000A3464">
        <w:rPr>
          <w:i/>
          <w:sz w:val="28"/>
          <w:szCs w:val="28"/>
          <w:lang w:val="kk-KZ"/>
        </w:rPr>
        <w:t>п</w:t>
      </w:r>
      <w:r w:rsidRPr="000A3464">
        <w:rPr>
          <w:sz w:val="28"/>
          <w:szCs w:val="28"/>
          <w:lang w:val="kk-KZ"/>
        </w:rPr>
        <w:t xml:space="preserve">-типті жартылай өткізгіш болып табылады, электрондар негізгі заряд тасымалдаушылар, ал </w:t>
      </w:r>
      <w:r>
        <w:rPr>
          <w:sz w:val="28"/>
          <w:szCs w:val="28"/>
          <w:lang w:val="kk-KZ"/>
        </w:rPr>
        <w:t>кемтіктер негізгі емес</w:t>
      </w:r>
      <w:r w:rsidRPr="000A3464">
        <w:rPr>
          <w:sz w:val="28"/>
          <w:szCs w:val="28"/>
          <w:lang w:val="kk-KZ"/>
        </w:rPr>
        <w:t xml:space="preserve"> болып табылады.</w:t>
      </w:r>
    </w:p>
    <w:p w:rsidR="004A15C5" w:rsidRPr="000A3464" w:rsidRDefault="004A15C5" w:rsidP="004A15C5">
      <w:pPr>
        <w:ind w:firstLine="709"/>
        <w:jc w:val="both"/>
        <w:rPr>
          <w:sz w:val="28"/>
          <w:szCs w:val="28"/>
          <w:lang w:val="kk-KZ"/>
        </w:rPr>
      </w:pPr>
      <w:r w:rsidRPr="000A3464">
        <w:rPr>
          <w:sz w:val="28"/>
          <w:szCs w:val="28"/>
          <w:lang w:val="kk-KZ"/>
        </w:rPr>
        <w:t>Екінші жағдайда</w:t>
      </w:r>
      <w:r>
        <w:rPr>
          <w:sz w:val="28"/>
          <w:szCs w:val="28"/>
          <w:lang w:val="kk-KZ"/>
        </w:rPr>
        <w:t xml:space="preserve"> </w:t>
      </w:r>
      <w:r w:rsidRPr="000A3464">
        <w:rPr>
          <w:i/>
          <w:sz w:val="28"/>
          <w:szCs w:val="28"/>
          <w:lang w:val="kk-KZ"/>
        </w:rPr>
        <w:t>р</w:t>
      </w:r>
      <w:r w:rsidRPr="000A3464">
        <w:rPr>
          <w:sz w:val="28"/>
          <w:szCs w:val="28"/>
          <w:lang w:val="kk-KZ"/>
        </w:rPr>
        <w:t xml:space="preserve"> типті жартылай өткізгіш, негізгі тасымалдаушылар – </w:t>
      </w:r>
      <w:r>
        <w:rPr>
          <w:sz w:val="28"/>
          <w:szCs w:val="28"/>
          <w:lang w:val="kk-KZ"/>
        </w:rPr>
        <w:t>кемтіктер</w:t>
      </w:r>
      <w:r w:rsidRPr="000A3464">
        <w:rPr>
          <w:sz w:val="28"/>
          <w:szCs w:val="28"/>
          <w:lang w:val="kk-KZ"/>
        </w:rPr>
        <w:t>, ал электрондар</w:t>
      </w:r>
      <w:r>
        <w:rPr>
          <w:sz w:val="28"/>
          <w:szCs w:val="28"/>
          <w:lang w:val="kk-KZ"/>
        </w:rPr>
        <w:t xml:space="preserve"> </w:t>
      </w:r>
      <w:r w:rsidRPr="000A3464">
        <w:rPr>
          <w:sz w:val="28"/>
          <w:szCs w:val="28"/>
          <w:lang w:val="kk-KZ"/>
        </w:rPr>
        <w:t>-</w:t>
      </w:r>
      <w:r>
        <w:rPr>
          <w:sz w:val="28"/>
          <w:szCs w:val="28"/>
          <w:lang w:val="kk-KZ"/>
        </w:rPr>
        <w:t xml:space="preserve"> </w:t>
      </w:r>
      <w:r w:rsidRPr="000A3464">
        <w:rPr>
          <w:sz w:val="28"/>
          <w:szCs w:val="28"/>
          <w:lang w:val="kk-KZ"/>
        </w:rPr>
        <w:t>негізгі емес.</w:t>
      </w:r>
    </w:p>
    <w:p w:rsidR="004A15C5" w:rsidRPr="000A3464" w:rsidRDefault="004A15C5" w:rsidP="004A15C5">
      <w:pPr>
        <w:ind w:firstLine="709"/>
        <w:jc w:val="both"/>
        <w:rPr>
          <w:sz w:val="28"/>
          <w:szCs w:val="28"/>
          <w:lang w:val="kk-KZ"/>
        </w:rPr>
      </w:pPr>
      <w:r w:rsidRPr="000A3464">
        <w:rPr>
          <w:sz w:val="28"/>
          <w:szCs w:val="28"/>
          <w:lang w:val="kk-KZ"/>
        </w:rPr>
        <w:t xml:space="preserve">Бір жартылай өткізгіште донорлық және акцепторлық қоспалар болған жағдайлар жиі кездеседі. Егер донорлар мен акцепторлардың концентрациясы бірдей болса, онда донорлардың артық электрондары акцепторлармен жұтылады. Бұл жағдайда жартылай өткізгіш компенсацияланған деп аталады, ал электрондар мен </w:t>
      </w:r>
      <w:r>
        <w:rPr>
          <w:sz w:val="28"/>
          <w:szCs w:val="28"/>
          <w:lang w:val="kk-KZ"/>
        </w:rPr>
        <w:t>кемтіктер</w:t>
      </w:r>
      <w:r w:rsidRPr="000A3464">
        <w:rPr>
          <w:sz w:val="28"/>
          <w:szCs w:val="28"/>
          <w:lang w:val="kk-KZ"/>
        </w:rPr>
        <w:t xml:space="preserve">дің концентрациясы </w:t>
      </w:r>
      <w:r w:rsidRPr="000A3464">
        <w:rPr>
          <w:i/>
          <w:color w:val="000000"/>
          <w:sz w:val="28"/>
          <w:szCs w:val="28"/>
          <w:lang w:val="kk-KZ"/>
        </w:rPr>
        <w:t>n</w:t>
      </w:r>
      <w:r w:rsidRPr="000A3464">
        <w:rPr>
          <w:i/>
          <w:color w:val="000000"/>
          <w:sz w:val="28"/>
          <w:szCs w:val="28"/>
          <w:vertAlign w:val="subscript"/>
          <w:lang w:val="kk-KZ"/>
        </w:rPr>
        <w:t>i</w:t>
      </w:r>
      <w:r>
        <w:rPr>
          <w:i/>
          <w:color w:val="000000"/>
          <w:sz w:val="28"/>
          <w:szCs w:val="28"/>
          <w:vertAlign w:val="subscript"/>
          <w:lang w:val="kk-KZ"/>
        </w:rPr>
        <w:t xml:space="preserve"> </w:t>
      </w:r>
      <w:r w:rsidRPr="000A3464">
        <w:rPr>
          <w:sz w:val="28"/>
          <w:szCs w:val="28"/>
          <w:lang w:val="kk-KZ"/>
        </w:rPr>
        <w:t>заряд тасымалдаушыларының меншікті концентрациясына тең.</w:t>
      </w:r>
    </w:p>
    <w:p w:rsidR="004A15C5" w:rsidRPr="00AC6595" w:rsidRDefault="004A15C5" w:rsidP="004A15C5">
      <w:pPr>
        <w:ind w:firstLine="709"/>
        <w:jc w:val="both"/>
        <w:rPr>
          <w:sz w:val="28"/>
          <w:szCs w:val="28"/>
          <w:lang w:val="kk-KZ"/>
        </w:rPr>
      </w:pPr>
      <w:r w:rsidRPr="000A3464">
        <w:rPr>
          <w:color w:val="000000"/>
          <w:sz w:val="28"/>
          <w:szCs w:val="28"/>
          <w:lang w:val="kk-KZ"/>
        </w:rPr>
        <w:t>Электрондық құрылғыларда жартылай өткізгіште әдетте қоспалардың екі түрі де болады, бірақ акцепторлар мен донорлардың концентрациясы әртүрлі.  Бұл жағдайда электр өткізгіштік түрі қандай қоспа атомдарының көп екендігімен анықталады.</w:t>
      </w:r>
      <w:r>
        <w:rPr>
          <w:color w:val="000000"/>
          <w:sz w:val="28"/>
          <w:szCs w:val="28"/>
          <w:lang w:val="kk-KZ"/>
        </w:rPr>
        <w:t xml:space="preserve"> Егер </w:t>
      </w:r>
      <w:r w:rsidRPr="00AC6595">
        <w:rPr>
          <w:i/>
          <w:sz w:val="28"/>
          <w:szCs w:val="28"/>
          <w:lang w:val="kk-KZ"/>
        </w:rPr>
        <w:t>N</w:t>
      </w:r>
      <w:r w:rsidRPr="00AC6595">
        <w:rPr>
          <w:i/>
          <w:sz w:val="28"/>
          <w:szCs w:val="28"/>
          <w:vertAlign w:val="subscript"/>
          <w:lang w:val="kk-KZ"/>
        </w:rPr>
        <w:t>d</w:t>
      </w:r>
      <w:r w:rsidRPr="00AC6595">
        <w:rPr>
          <w:i/>
          <w:sz w:val="28"/>
          <w:szCs w:val="28"/>
          <w:lang w:val="kk-KZ"/>
        </w:rPr>
        <w:t>&gt;N</w:t>
      </w:r>
      <w:r w:rsidRPr="00AC6595">
        <w:rPr>
          <w:i/>
          <w:sz w:val="28"/>
          <w:szCs w:val="28"/>
          <w:vertAlign w:val="subscript"/>
          <w:lang w:val="kk-KZ"/>
        </w:rPr>
        <w:t>а</w:t>
      </w:r>
      <w:r>
        <w:rPr>
          <w:i/>
          <w:sz w:val="28"/>
          <w:szCs w:val="28"/>
          <w:vertAlign w:val="subscript"/>
          <w:lang w:val="kk-KZ"/>
        </w:rPr>
        <w:t xml:space="preserve"> </w:t>
      </w:r>
      <w:r>
        <w:rPr>
          <w:sz w:val="28"/>
          <w:szCs w:val="28"/>
          <w:lang w:val="kk-KZ"/>
        </w:rPr>
        <w:t>болса</w:t>
      </w:r>
      <w:r w:rsidRPr="00AC6595">
        <w:rPr>
          <w:sz w:val="28"/>
          <w:szCs w:val="28"/>
          <w:lang w:val="kk-KZ"/>
        </w:rPr>
        <w:t xml:space="preserve">, </w:t>
      </w:r>
      <w:r w:rsidRPr="00AC6595">
        <w:rPr>
          <w:i/>
          <w:sz w:val="28"/>
          <w:szCs w:val="28"/>
          <w:lang w:val="kk-KZ"/>
        </w:rPr>
        <w:t>п</w:t>
      </w:r>
      <w:r>
        <w:rPr>
          <w:i/>
          <w:sz w:val="28"/>
          <w:szCs w:val="28"/>
          <w:lang w:val="kk-KZ"/>
        </w:rPr>
        <w:t xml:space="preserve"> </w:t>
      </w:r>
      <w:r>
        <w:rPr>
          <w:sz w:val="28"/>
          <w:szCs w:val="28"/>
          <w:lang w:val="kk-KZ"/>
        </w:rPr>
        <w:t xml:space="preserve">типті </w:t>
      </w:r>
      <w:r w:rsidRPr="00AC6595">
        <w:rPr>
          <w:sz w:val="28"/>
          <w:szCs w:val="28"/>
          <w:lang w:val="kk-KZ"/>
        </w:rPr>
        <w:t>жартылай өткізгіш</w:t>
      </w:r>
      <w:r>
        <w:rPr>
          <w:sz w:val="28"/>
          <w:szCs w:val="28"/>
          <w:lang w:val="kk-KZ"/>
        </w:rPr>
        <w:t xml:space="preserve"> болады</w:t>
      </w:r>
      <w:r w:rsidRPr="00AC6595">
        <w:rPr>
          <w:sz w:val="28"/>
          <w:szCs w:val="28"/>
          <w:lang w:val="kk-KZ"/>
        </w:rPr>
        <w:t xml:space="preserve">, </w:t>
      </w:r>
      <w:r>
        <w:rPr>
          <w:sz w:val="28"/>
          <w:szCs w:val="28"/>
          <w:lang w:val="kk-KZ"/>
        </w:rPr>
        <w:t xml:space="preserve">ал егер </w:t>
      </w:r>
      <w:r w:rsidRPr="00AC6595">
        <w:rPr>
          <w:i/>
          <w:sz w:val="28"/>
          <w:szCs w:val="28"/>
          <w:lang w:val="kk-KZ"/>
        </w:rPr>
        <w:t>N</w:t>
      </w:r>
      <w:r w:rsidRPr="00AC6595">
        <w:rPr>
          <w:i/>
          <w:sz w:val="28"/>
          <w:szCs w:val="28"/>
          <w:vertAlign w:val="subscript"/>
          <w:lang w:val="kk-KZ"/>
        </w:rPr>
        <w:t>а</w:t>
      </w:r>
      <w:r w:rsidRPr="00AC6595">
        <w:rPr>
          <w:i/>
          <w:sz w:val="28"/>
          <w:szCs w:val="28"/>
          <w:lang w:val="kk-KZ"/>
        </w:rPr>
        <w:t>&gt;N</w:t>
      </w:r>
      <w:r w:rsidRPr="00AC6595">
        <w:rPr>
          <w:i/>
          <w:sz w:val="28"/>
          <w:szCs w:val="28"/>
          <w:vertAlign w:val="subscript"/>
          <w:lang w:val="kk-KZ"/>
        </w:rPr>
        <w:t>d</w:t>
      </w:r>
      <w:r w:rsidRPr="00AC6595">
        <w:rPr>
          <w:sz w:val="28"/>
          <w:szCs w:val="28"/>
          <w:lang w:val="kk-KZ"/>
        </w:rPr>
        <w:t xml:space="preserve"> </w:t>
      </w:r>
      <w:r w:rsidRPr="00AC6595">
        <w:rPr>
          <w:i/>
          <w:sz w:val="28"/>
          <w:szCs w:val="28"/>
          <w:lang w:val="kk-KZ"/>
        </w:rPr>
        <w:t>р</w:t>
      </w:r>
      <w:r>
        <w:rPr>
          <w:sz w:val="28"/>
          <w:szCs w:val="28"/>
          <w:lang w:val="kk-KZ"/>
        </w:rPr>
        <w:t xml:space="preserve"> типті </w:t>
      </w:r>
      <w:r w:rsidRPr="00AC6595">
        <w:rPr>
          <w:sz w:val="28"/>
          <w:szCs w:val="28"/>
          <w:lang w:val="kk-KZ"/>
        </w:rPr>
        <w:t>жартылай өткізгіш</w:t>
      </w:r>
      <w:r>
        <w:rPr>
          <w:sz w:val="28"/>
          <w:szCs w:val="28"/>
          <w:lang w:val="kk-KZ"/>
        </w:rPr>
        <w:t xml:space="preserve"> болады.</w:t>
      </w:r>
    </w:p>
    <w:p w:rsidR="004A15C5" w:rsidRDefault="004A15C5" w:rsidP="004A15C5">
      <w:pPr>
        <w:ind w:firstLine="708"/>
        <w:jc w:val="both"/>
        <w:rPr>
          <w:sz w:val="28"/>
          <w:szCs w:val="28"/>
          <w:lang w:val="kk-KZ"/>
        </w:rPr>
      </w:pPr>
      <w:r w:rsidRPr="00E801AC">
        <w:rPr>
          <w:sz w:val="28"/>
          <w:szCs w:val="28"/>
          <w:lang w:val="kk-KZ"/>
        </w:rPr>
        <w:t xml:space="preserve">Бұл жағдайда электрондар мен </w:t>
      </w:r>
      <w:r>
        <w:rPr>
          <w:sz w:val="28"/>
          <w:szCs w:val="28"/>
          <w:lang w:val="kk-KZ"/>
        </w:rPr>
        <w:t>кемтікт</w:t>
      </w:r>
      <w:r w:rsidRPr="00E801AC">
        <w:rPr>
          <w:sz w:val="28"/>
          <w:szCs w:val="28"/>
          <w:lang w:val="kk-KZ"/>
        </w:rPr>
        <w:t>ердің бір бөлігі рекомбинацияланады, ал қалған заряд тасымалдаушылар жартылай өткізгіштің электрлік бейтараптық ережесіне бағынады:</w:t>
      </w:r>
    </w:p>
    <w:p w:rsidR="004A15C5" w:rsidRPr="00E801AC" w:rsidRDefault="004A15C5" w:rsidP="004A15C5">
      <w:pPr>
        <w:ind w:firstLine="708"/>
        <w:jc w:val="center"/>
        <w:rPr>
          <w:sz w:val="28"/>
          <w:szCs w:val="28"/>
          <w:lang w:val="kk-KZ"/>
        </w:rPr>
      </w:pPr>
      <w:r w:rsidRPr="00B2751E">
        <w:rPr>
          <w:i/>
          <w:noProof/>
          <w:position w:val="-12"/>
          <w:sz w:val="28"/>
          <w:szCs w:val="28"/>
        </w:rPr>
        <w:object w:dxaOrig="1960" w:dyaOrig="440">
          <v:shape id="_x0000_i1027" type="#_x0000_t75" alt="" style="width:96.75pt;height:22.5pt" o:ole="">
            <v:imagedata r:id="rId8" o:title=""/>
          </v:shape>
          <o:OLEObject Type="Embed" ProgID="Equation.3" ShapeID="_x0000_i1027" DrawAspect="Content" ObjectID="_1792389886" r:id="rId9"/>
        </w:object>
      </w:r>
      <w:r w:rsidRPr="00E801AC">
        <w:rPr>
          <w:sz w:val="28"/>
          <w:szCs w:val="28"/>
          <w:lang w:val="kk-KZ"/>
        </w:rPr>
        <w:t>.</w:t>
      </w:r>
    </w:p>
    <w:p w:rsidR="004A15C5" w:rsidRDefault="004A15C5" w:rsidP="004A15C5">
      <w:pPr>
        <w:ind w:firstLine="709"/>
        <w:jc w:val="both"/>
        <w:rPr>
          <w:sz w:val="28"/>
          <w:szCs w:val="28"/>
          <w:lang w:val="kk-KZ"/>
        </w:rPr>
      </w:pPr>
      <w:r w:rsidRPr="00E51124">
        <w:rPr>
          <w:sz w:val="28"/>
          <w:szCs w:val="28"/>
          <w:lang w:val="kk-KZ"/>
        </w:rPr>
        <w:t>Бір таңбалы зарядталған бөлшектердің концентрациясы қарама-қарсы таңбалы зарядталған бөлшектердің концентрациясына тең.</w:t>
      </w:r>
    </w:p>
    <w:p w:rsidR="004A15C5" w:rsidRPr="00E51124" w:rsidRDefault="004A15C5" w:rsidP="004A15C5">
      <w:pPr>
        <w:ind w:firstLine="709"/>
        <w:jc w:val="both"/>
        <w:rPr>
          <w:sz w:val="28"/>
          <w:szCs w:val="28"/>
          <w:lang w:val="kk-KZ"/>
        </w:rPr>
      </w:pPr>
    </w:p>
    <w:p w:rsidR="004A15C5" w:rsidRPr="007D332B" w:rsidRDefault="004A15C5" w:rsidP="004A15C5">
      <w:pPr>
        <w:pStyle w:val="31"/>
        <w:spacing w:before="0" w:after="120"/>
        <w:ind w:firstLine="709"/>
        <w:rPr>
          <w:bCs/>
          <w:i w:val="0"/>
          <w:szCs w:val="28"/>
          <w:lang w:val="kk-KZ"/>
        </w:rPr>
      </w:pPr>
      <w:bookmarkStart w:id="1" w:name="_Toc323665839"/>
      <w:bookmarkStart w:id="2" w:name="_Hlk135229285"/>
      <w:r w:rsidRPr="00A221E9">
        <w:rPr>
          <w:bCs/>
          <w:i w:val="0"/>
          <w:szCs w:val="28"/>
          <w:lang w:val="kk-KZ"/>
        </w:rPr>
        <w:t xml:space="preserve">3.7.4. </w:t>
      </w:r>
      <w:bookmarkEnd w:id="1"/>
      <w:r w:rsidRPr="00A221E9">
        <w:rPr>
          <w:bCs/>
          <w:i w:val="0"/>
          <w:szCs w:val="28"/>
          <w:lang w:val="kk-KZ"/>
        </w:rPr>
        <w:t>Біртекті өзгешеленген жартылай өткізгіш</w:t>
      </w:r>
      <w:bookmarkEnd w:id="2"/>
    </w:p>
    <w:p w:rsidR="004A15C5" w:rsidRPr="00FD2DEA" w:rsidRDefault="004A15C5" w:rsidP="004A15C5">
      <w:pPr>
        <w:ind w:firstLine="709"/>
        <w:jc w:val="both"/>
        <w:rPr>
          <w:sz w:val="28"/>
          <w:szCs w:val="28"/>
          <w:lang w:val="kk-KZ"/>
        </w:rPr>
      </w:pPr>
      <w:r w:rsidRPr="00C20ABC">
        <w:rPr>
          <w:i/>
          <w:sz w:val="28"/>
          <w:szCs w:val="28"/>
          <w:lang w:val="kk-KZ"/>
        </w:rPr>
        <w:t>п</w:t>
      </w:r>
      <w:r w:rsidRPr="00C20ABC">
        <w:rPr>
          <w:sz w:val="28"/>
          <w:szCs w:val="28"/>
          <w:lang w:val="kk-KZ"/>
        </w:rPr>
        <w:t xml:space="preserve"> -типті жартылай өткізгіштегі донорлардың концентрациясы меншікті концентрациядан әлдеқайда жоғары болсын </w:t>
      </w:r>
      <w:r w:rsidRPr="00A06333">
        <w:rPr>
          <w:i/>
          <w:sz w:val="28"/>
          <w:szCs w:val="28"/>
          <w:lang w:val="kk-KZ"/>
        </w:rPr>
        <w:t>N</w:t>
      </w:r>
      <w:r w:rsidRPr="00A06333">
        <w:rPr>
          <w:i/>
          <w:sz w:val="28"/>
          <w:szCs w:val="28"/>
          <w:vertAlign w:val="subscript"/>
          <w:lang w:val="kk-KZ"/>
        </w:rPr>
        <w:t>d</w:t>
      </w:r>
      <w:r w:rsidRPr="00A06333">
        <w:rPr>
          <w:i/>
          <w:sz w:val="28"/>
          <w:szCs w:val="28"/>
          <w:lang w:val="kk-KZ"/>
        </w:rPr>
        <w:t>&gt;&gt;п</w:t>
      </w:r>
      <w:r w:rsidRPr="00A06333">
        <w:rPr>
          <w:i/>
          <w:sz w:val="28"/>
          <w:szCs w:val="28"/>
          <w:vertAlign w:val="subscript"/>
          <w:lang w:val="kk-KZ"/>
        </w:rPr>
        <w:t>i</w:t>
      </w:r>
      <w:r w:rsidRPr="00A06333">
        <w:rPr>
          <w:sz w:val="28"/>
          <w:szCs w:val="28"/>
          <w:lang w:val="kk-KZ"/>
        </w:rPr>
        <w:t xml:space="preserve">, </w:t>
      </w:r>
      <w:r>
        <w:rPr>
          <w:sz w:val="28"/>
          <w:szCs w:val="28"/>
          <w:lang w:val="kk-KZ"/>
        </w:rPr>
        <w:t>м</w:t>
      </w:r>
      <w:r w:rsidRPr="00A06333">
        <w:rPr>
          <w:sz w:val="28"/>
          <w:szCs w:val="28"/>
          <w:lang w:val="kk-KZ"/>
        </w:rPr>
        <w:t xml:space="preserve">ұндай жартылай </w:t>
      </w:r>
      <w:r w:rsidRPr="00A06333">
        <w:rPr>
          <w:sz w:val="28"/>
          <w:szCs w:val="28"/>
          <w:lang w:val="kk-KZ"/>
        </w:rPr>
        <w:lastRenderedPageBreak/>
        <w:t xml:space="preserve">өткізгіштің ерекшелігі қоспасының </w:t>
      </w:r>
      <w:r w:rsidRPr="00A06333">
        <w:rPr>
          <w:i/>
          <w:sz w:val="28"/>
          <w:szCs w:val="28"/>
          <w:lang w:val="kk-KZ"/>
        </w:rPr>
        <w:t>W</w:t>
      </w:r>
      <w:r w:rsidRPr="00A06333">
        <w:rPr>
          <w:i/>
          <w:sz w:val="28"/>
          <w:szCs w:val="28"/>
          <w:vertAlign w:val="subscript"/>
          <w:lang w:val="kk-KZ"/>
        </w:rPr>
        <w:t>d</w:t>
      </w:r>
      <w:r>
        <w:rPr>
          <w:i/>
          <w:sz w:val="28"/>
          <w:szCs w:val="28"/>
          <w:vertAlign w:val="subscript"/>
          <w:lang w:val="kk-KZ"/>
        </w:rPr>
        <w:t xml:space="preserve"> </w:t>
      </w:r>
      <w:r w:rsidRPr="00A06333">
        <w:rPr>
          <w:sz w:val="28"/>
          <w:szCs w:val="28"/>
          <w:lang w:val="kk-KZ"/>
        </w:rPr>
        <w:t>донорлық деңгейінің өткізгіштік жолақпен қабаттасатын жолаққа бөлінуі болып табылады.</w:t>
      </w:r>
      <w:r>
        <w:rPr>
          <w:sz w:val="28"/>
          <w:szCs w:val="28"/>
          <w:lang w:val="kk-KZ"/>
        </w:rPr>
        <w:t xml:space="preserve"> </w:t>
      </w:r>
      <w:r w:rsidRPr="00FD2DEA">
        <w:rPr>
          <w:sz w:val="28"/>
          <w:szCs w:val="28"/>
          <w:lang w:val="kk-KZ"/>
        </w:rPr>
        <w:t xml:space="preserve">Бұл жағдайда Ферми деңгейі біріктірілген рұқсат етілген </w:t>
      </w:r>
      <w:r>
        <w:rPr>
          <w:sz w:val="28"/>
          <w:szCs w:val="28"/>
          <w:lang w:val="kk-KZ"/>
        </w:rPr>
        <w:t>аймақтардың</w:t>
      </w:r>
      <w:r w:rsidRPr="00FD2DEA">
        <w:rPr>
          <w:sz w:val="28"/>
          <w:szCs w:val="28"/>
          <w:lang w:val="kk-KZ"/>
        </w:rPr>
        <w:t xml:space="preserve"> ішінде орналасады.</w:t>
      </w:r>
    </w:p>
    <w:p w:rsidR="004A15C5" w:rsidRPr="003870C4" w:rsidRDefault="004A15C5" w:rsidP="004A15C5">
      <w:pPr>
        <w:ind w:firstLine="709"/>
        <w:jc w:val="both"/>
        <w:rPr>
          <w:sz w:val="28"/>
          <w:szCs w:val="28"/>
          <w:lang w:val="kk-KZ"/>
        </w:rPr>
      </w:pPr>
      <w:r w:rsidRPr="003870C4">
        <w:rPr>
          <w:sz w:val="28"/>
          <w:szCs w:val="28"/>
          <w:lang w:val="kk-KZ"/>
        </w:rPr>
        <w:t>Кейбір қоспа деңгейлері Ферми деңгейінен жоғары орналасқанына қарамастан, енгізілген донорлардың барлық электрондары электр өткізгіштікке қатыса алады, өйткені олардың толқындық функциялары бір-біріне сәйкес келеді.</w:t>
      </w:r>
      <w:r>
        <w:rPr>
          <w:sz w:val="28"/>
          <w:szCs w:val="28"/>
          <w:lang w:val="kk-KZ"/>
        </w:rPr>
        <w:t xml:space="preserve"> </w:t>
      </w:r>
      <w:r w:rsidRPr="00126426">
        <w:rPr>
          <w:sz w:val="28"/>
          <w:szCs w:val="28"/>
          <w:lang w:val="kk-KZ"/>
        </w:rPr>
        <w:t>Сондықтан барлық донорлар ионданған деп саналады, ал негізгі тасымалдаушылардың концентрациясы донорлардың концентрациясына тең</w:t>
      </w:r>
      <w:r>
        <w:rPr>
          <w:sz w:val="28"/>
          <w:szCs w:val="28"/>
          <w:lang w:val="kk-KZ"/>
        </w:rPr>
        <w:t xml:space="preserve"> </w:t>
      </w:r>
      <w:r w:rsidRPr="003870C4">
        <w:rPr>
          <w:i/>
          <w:sz w:val="28"/>
          <w:szCs w:val="28"/>
          <w:lang w:val="kk-KZ"/>
        </w:rPr>
        <w:t>п</w:t>
      </w:r>
      <w:r w:rsidRPr="003870C4">
        <w:rPr>
          <w:i/>
          <w:sz w:val="28"/>
          <w:szCs w:val="28"/>
          <w:vertAlign w:val="subscript"/>
          <w:lang w:val="kk-KZ"/>
        </w:rPr>
        <w:t>п</w:t>
      </w:r>
      <w:r w:rsidRPr="003870C4">
        <w:rPr>
          <w:i/>
          <w:sz w:val="28"/>
          <w:szCs w:val="28"/>
          <w:lang w:val="kk-KZ"/>
        </w:rPr>
        <w:t xml:space="preserve"> =  N</w:t>
      </w:r>
      <w:r w:rsidRPr="003870C4">
        <w:rPr>
          <w:i/>
          <w:sz w:val="28"/>
          <w:szCs w:val="28"/>
          <w:vertAlign w:val="subscript"/>
          <w:lang w:val="kk-KZ"/>
        </w:rPr>
        <w:t>d</w:t>
      </w:r>
      <w:r w:rsidRPr="003870C4">
        <w:rPr>
          <w:sz w:val="28"/>
          <w:szCs w:val="28"/>
          <w:lang w:val="kk-KZ"/>
        </w:rPr>
        <w:t xml:space="preserve">. </w:t>
      </w:r>
    </w:p>
    <w:p w:rsidR="004A15C5" w:rsidRPr="00626971" w:rsidRDefault="004A15C5" w:rsidP="004A15C5">
      <w:pPr>
        <w:ind w:firstLine="709"/>
        <w:jc w:val="both"/>
        <w:rPr>
          <w:sz w:val="28"/>
          <w:szCs w:val="28"/>
          <w:lang w:val="kk-KZ"/>
        </w:rPr>
      </w:pPr>
      <w:r>
        <w:rPr>
          <w:sz w:val="28"/>
          <w:szCs w:val="28"/>
          <w:lang w:val="kk-KZ"/>
        </w:rPr>
        <w:t>Э</w:t>
      </w:r>
      <w:r w:rsidRPr="00626971">
        <w:rPr>
          <w:sz w:val="28"/>
          <w:szCs w:val="28"/>
          <w:lang w:val="kk-KZ"/>
        </w:rPr>
        <w:t>лектронейтралдылық шарттары</w:t>
      </w:r>
      <w:r>
        <w:rPr>
          <w:sz w:val="28"/>
          <w:szCs w:val="28"/>
          <w:lang w:val="kk-KZ"/>
        </w:rPr>
        <w:t xml:space="preserve">нан </w:t>
      </w:r>
      <w:r w:rsidRPr="00D9078C">
        <w:rPr>
          <w:i/>
          <w:sz w:val="28"/>
          <w:szCs w:val="28"/>
          <w:lang w:val="kk-KZ"/>
        </w:rPr>
        <w:t>п</w:t>
      </w:r>
      <w:r w:rsidRPr="00D9078C">
        <w:rPr>
          <w:i/>
          <w:sz w:val="28"/>
          <w:szCs w:val="28"/>
          <w:vertAlign w:val="subscript"/>
          <w:lang w:val="kk-KZ"/>
        </w:rPr>
        <w:t>п</w:t>
      </w:r>
      <w:r w:rsidRPr="00D9078C">
        <w:rPr>
          <w:i/>
          <w:sz w:val="28"/>
          <w:szCs w:val="28"/>
          <w:lang w:val="kk-KZ"/>
        </w:rPr>
        <w:t xml:space="preserve">  = p</w:t>
      </w:r>
      <w:r w:rsidRPr="00D9078C">
        <w:rPr>
          <w:i/>
          <w:sz w:val="28"/>
          <w:szCs w:val="28"/>
          <w:vertAlign w:val="subscript"/>
          <w:lang w:val="kk-KZ"/>
        </w:rPr>
        <w:t>п</w:t>
      </w:r>
      <w:r w:rsidRPr="00D9078C">
        <w:rPr>
          <w:i/>
          <w:sz w:val="28"/>
          <w:szCs w:val="28"/>
          <w:lang w:val="kk-KZ"/>
        </w:rPr>
        <w:t xml:space="preserve"> + N</w:t>
      </w:r>
      <w:r w:rsidRPr="00D9078C">
        <w:rPr>
          <w:i/>
          <w:sz w:val="28"/>
          <w:szCs w:val="28"/>
          <w:vertAlign w:val="subscript"/>
          <w:lang w:val="kk-KZ"/>
        </w:rPr>
        <w:t>d</w:t>
      </w:r>
      <w:r>
        <w:rPr>
          <w:i/>
          <w:sz w:val="28"/>
          <w:szCs w:val="28"/>
          <w:vertAlign w:val="subscript"/>
          <w:lang w:val="kk-KZ"/>
        </w:rPr>
        <w:t xml:space="preserve">  </w:t>
      </w:r>
      <w:r w:rsidRPr="00626971">
        <w:rPr>
          <w:sz w:val="28"/>
          <w:szCs w:val="28"/>
          <w:lang w:val="kk-KZ"/>
        </w:rPr>
        <w:t>Максвелл – Больцман үлестірімін қолдана отырып, егер алынған рұқсат етілген аймақтағы рұқсат етілген күйлердің тығыздық энергиясына тәуелділігі белгілі болса</w:t>
      </w:r>
      <w:r>
        <w:rPr>
          <w:sz w:val="28"/>
          <w:szCs w:val="28"/>
          <w:lang w:val="kk-KZ"/>
        </w:rPr>
        <w:t>, н</w:t>
      </w:r>
      <w:r w:rsidRPr="00626971">
        <w:rPr>
          <w:sz w:val="28"/>
          <w:szCs w:val="28"/>
          <w:lang w:val="kk-KZ"/>
        </w:rPr>
        <w:t>егізгі емес тасымалдаушылардың</w:t>
      </w:r>
      <w:r>
        <w:rPr>
          <w:sz w:val="28"/>
          <w:szCs w:val="28"/>
          <w:lang w:val="kk-KZ"/>
        </w:rPr>
        <w:t xml:space="preserve"> және кемтіктер</w:t>
      </w:r>
      <w:r w:rsidRPr="00626971">
        <w:rPr>
          <w:sz w:val="28"/>
          <w:szCs w:val="28"/>
          <w:lang w:val="kk-KZ"/>
        </w:rPr>
        <w:t>д</w:t>
      </w:r>
      <w:r>
        <w:rPr>
          <w:sz w:val="28"/>
          <w:szCs w:val="28"/>
          <w:lang w:val="kk-KZ"/>
        </w:rPr>
        <w:t>і</w:t>
      </w:r>
      <w:r w:rsidRPr="00626971">
        <w:rPr>
          <w:sz w:val="28"/>
          <w:szCs w:val="28"/>
          <w:lang w:val="kk-KZ"/>
        </w:rPr>
        <w:t>ң концентрациясын табуға болады</w:t>
      </w:r>
      <w:r>
        <w:rPr>
          <w:sz w:val="28"/>
          <w:szCs w:val="28"/>
          <w:lang w:val="kk-KZ"/>
        </w:rPr>
        <w:t>:</w:t>
      </w:r>
    </w:p>
    <w:p w:rsidR="004A15C5" w:rsidRPr="0044396F" w:rsidRDefault="004A15C5" w:rsidP="004A15C5">
      <w:pPr>
        <w:jc w:val="right"/>
        <w:rPr>
          <w:sz w:val="28"/>
          <w:szCs w:val="28"/>
          <w:lang w:val="kk-KZ"/>
        </w:rPr>
      </w:pPr>
      <w:r w:rsidRPr="00242F95">
        <w:rPr>
          <w:noProof/>
          <w:position w:val="-12"/>
          <w:sz w:val="28"/>
          <w:szCs w:val="28"/>
        </w:rPr>
        <w:object w:dxaOrig="2760" w:dyaOrig="380">
          <v:shape id="_x0000_i1028" type="#_x0000_t75" alt="" style="width:137.25pt;height:19.5pt" o:ole="">
            <v:imagedata r:id="rId10" o:title=""/>
          </v:shape>
          <o:OLEObject Type="Embed" ProgID="Equation.3" ShapeID="_x0000_i1028" DrawAspect="Content" ObjectID="_1792389887" r:id="rId11"/>
        </w:object>
      </w:r>
      <w:r w:rsidRPr="0044396F">
        <w:rPr>
          <w:sz w:val="28"/>
          <w:szCs w:val="28"/>
          <w:lang w:val="kk-KZ"/>
        </w:rPr>
        <w:t>.</w:t>
      </w:r>
      <w:r>
        <w:rPr>
          <w:sz w:val="28"/>
          <w:szCs w:val="28"/>
          <w:lang w:val="kk-KZ"/>
        </w:rPr>
        <w:t xml:space="preserve">                                   </w:t>
      </w:r>
      <w:r w:rsidRPr="00CB42DD">
        <w:rPr>
          <w:sz w:val="28"/>
          <w:szCs w:val="28"/>
          <w:lang w:val="kk-KZ"/>
        </w:rPr>
        <w:t>(3.4</w:t>
      </w:r>
      <w:r>
        <w:rPr>
          <w:sz w:val="28"/>
          <w:szCs w:val="28"/>
          <w:lang w:val="kk-KZ"/>
        </w:rPr>
        <w:t>8</w:t>
      </w:r>
      <w:r w:rsidRPr="00CB42DD">
        <w:rPr>
          <w:sz w:val="28"/>
          <w:szCs w:val="28"/>
          <w:lang w:val="kk-KZ"/>
        </w:rPr>
        <w:t>)</w:t>
      </w:r>
    </w:p>
    <w:p w:rsidR="004A15C5" w:rsidRPr="0044396F" w:rsidRDefault="004A15C5" w:rsidP="004A15C5">
      <w:pPr>
        <w:ind w:firstLine="709"/>
        <w:jc w:val="both"/>
        <w:rPr>
          <w:sz w:val="28"/>
          <w:szCs w:val="28"/>
          <w:lang w:val="kk-KZ"/>
        </w:rPr>
      </w:pPr>
      <w:r>
        <w:rPr>
          <w:sz w:val="28"/>
          <w:szCs w:val="28"/>
          <w:lang w:val="kk-KZ"/>
        </w:rPr>
        <w:t>Өзгешеленген</w:t>
      </w:r>
      <w:r w:rsidRPr="0044396F">
        <w:rPr>
          <w:sz w:val="28"/>
          <w:szCs w:val="28"/>
          <w:lang w:val="kk-KZ"/>
        </w:rPr>
        <w:t xml:space="preserve"> жартылай өткізгіште</w:t>
      </w:r>
      <w:r>
        <w:rPr>
          <w:sz w:val="28"/>
          <w:szCs w:val="28"/>
          <w:lang w:val="kk-KZ"/>
        </w:rPr>
        <w:t>,</w:t>
      </w:r>
      <w:r w:rsidRPr="0044396F">
        <w:rPr>
          <w:sz w:val="28"/>
          <w:szCs w:val="28"/>
          <w:lang w:val="kk-KZ"/>
        </w:rPr>
        <w:t xml:space="preserve"> өткізгіштік аймағымен (донорлық жартылай өткізгіш үшін) немесе валенттік аймақпен (акцепторлық жартылай өткізгіш үшін) аралас аймақтың қабаттасуына байланысты тыйым салынған аймақтың тиімді ені азаяды.</w:t>
      </w:r>
    </w:p>
    <w:p w:rsidR="00083FEF" w:rsidRPr="004A15C5" w:rsidRDefault="004A15C5">
      <w:pPr>
        <w:rPr>
          <w:lang w:val="kk-KZ"/>
        </w:rPr>
      </w:pPr>
    </w:p>
    <w:sectPr w:rsidR="00083FEF" w:rsidRPr="004A15C5">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5C5"/>
    <w:rsid w:val="004A15C5"/>
    <w:rsid w:val="008D0687"/>
    <w:rsid w:val="00B1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D0D57"/>
  <w15:chartTrackingRefBased/>
  <w15:docId w15:val="{3D16888D-719F-48D5-AB6F-4B72D3244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15C5"/>
    <w:pPr>
      <w:spacing w:after="0" w:line="240" w:lineRule="auto"/>
    </w:pPr>
    <w:rPr>
      <w:rFonts w:ascii="Times New Roman" w:eastAsia="Times New Roman" w:hAnsi="Times New Roman" w:cs="Times New Roman"/>
      <w:sz w:val="24"/>
      <w:szCs w:val="24"/>
      <w:lang w:val="ru-RU" w:eastAsia="ru-RU"/>
    </w:rPr>
  </w:style>
  <w:style w:type="paragraph" w:styleId="3">
    <w:name w:val="heading 3"/>
    <w:basedOn w:val="a"/>
    <w:next w:val="a"/>
    <w:link w:val="30"/>
    <w:uiPriority w:val="9"/>
    <w:semiHidden/>
    <w:unhideWhenUsed/>
    <w:qFormat/>
    <w:rsid w:val="004A15C5"/>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Стиль Заголовок 3 + по центру"/>
    <w:basedOn w:val="3"/>
    <w:rsid w:val="004A15C5"/>
    <w:pPr>
      <w:keepLines w:val="0"/>
      <w:spacing w:before="240" w:after="60"/>
      <w:jc w:val="center"/>
    </w:pPr>
    <w:rPr>
      <w:rFonts w:ascii="Times New Roman" w:eastAsia="Times New Roman" w:hAnsi="Times New Roman" w:cs="Times New Roman"/>
      <w:b/>
      <w:i/>
      <w:iCs/>
      <w:color w:val="auto"/>
      <w:sz w:val="28"/>
      <w:szCs w:val="20"/>
    </w:rPr>
  </w:style>
  <w:style w:type="character" w:customStyle="1" w:styleId="30">
    <w:name w:val="Заголовок 3 Знак"/>
    <w:basedOn w:val="a0"/>
    <w:link w:val="3"/>
    <w:uiPriority w:val="9"/>
    <w:semiHidden/>
    <w:rsid w:val="004A15C5"/>
    <w:rPr>
      <w:rFonts w:asciiTheme="majorHAnsi" w:eastAsiaTheme="majorEastAsia" w:hAnsiTheme="majorHAnsi" w:cstheme="majorBidi"/>
      <w:color w:val="1F4D78" w:themeColor="accent1" w:themeShade="7F"/>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2824</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2024-11-06T04:09:00Z</dcterms:created>
  <dcterms:modified xsi:type="dcterms:W3CDTF">2024-11-06T04:10:00Z</dcterms:modified>
</cp:coreProperties>
</file>